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7A17" w14:textId="77777777" w:rsidR="00D9314C" w:rsidRPr="00B16C56" w:rsidRDefault="00D9314C" w:rsidP="00D9314C">
      <w:pPr>
        <w:spacing w:after="160" w:line="256" w:lineRule="auto"/>
        <w:jc w:val="center"/>
        <w:rPr>
          <w:rFonts w:asciiTheme="minorHAnsi" w:hAnsiTheme="minorHAnsi" w:cstheme="minorHAnsi"/>
          <w:b/>
        </w:rPr>
      </w:pPr>
      <w:r w:rsidRPr="00B16C56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AA5AE72" wp14:editId="2122360A">
            <wp:extent cx="6105525" cy="619125"/>
            <wp:effectExtent l="0" t="0" r="9525" b="9525"/>
            <wp:docPr id="2" name="Εικόνα 137953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795349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16C56">
        <w:rPr>
          <w:rFonts w:asciiTheme="minorHAnsi" w:hAnsiTheme="minorHAnsi" w:cstheme="minorHAnsi"/>
          <w:b/>
        </w:rPr>
        <w:t>Μεγ</w:t>
      </w:r>
      <w:proofErr w:type="spellEnd"/>
      <w:r w:rsidRPr="00B16C56">
        <w:rPr>
          <w:rFonts w:asciiTheme="minorHAnsi" w:hAnsiTheme="minorHAnsi" w:cstheme="minorHAnsi"/>
          <w:b/>
        </w:rPr>
        <w:t xml:space="preserve">. Λαύρας  15 </w:t>
      </w:r>
      <w:proofErr w:type="spellStart"/>
      <w:r w:rsidRPr="00B16C56">
        <w:rPr>
          <w:rFonts w:asciiTheme="minorHAnsi" w:hAnsiTheme="minorHAnsi" w:cstheme="minorHAnsi"/>
          <w:b/>
        </w:rPr>
        <w:t>Μουρνιές</w:t>
      </w:r>
      <w:proofErr w:type="spellEnd"/>
      <w:r w:rsidRPr="00B16C56">
        <w:rPr>
          <w:rFonts w:asciiTheme="minorHAnsi" w:hAnsiTheme="minorHAnsi" w:cstheme="minorHAnsi"/>
          <w:b/>
        </w:rPr>
        <w:t xml:space="preserve"> Χανίων</w:t>
      </w:r>
    </w:p>
    <w:p w14:paraId="2AEEA251" w14:textId="77777777" w:rsidR="00D9314C" w:rsidRPr="00B16C56" w:rsidRDefault="00D9314C" w:rsidP="00D9314C">
      <w:pPr>
        <w:spacing w:after="160" w:line="256" w:lineRule="auto"/>
        <w:jc w:val="center"/>
        <w:rPr>
          <w:rFonts w:asciiTheme="minorHAnsi" w:hAnsiTheme="minorHAnsi" w:cstheme="minorHAnsi"/>
          <w:b/>
        </w:rPr>
      </w:pPr>
      <w:proofErr w:type="spellStart"/>
      <w:r w:rsidRPr="00B16C56">
        <w:rPr>
          <w:rFonts w:asciiTheme="minorHAnsi" w:hAnsiTheme="minorHAnsi" w:cstheme="minorHAnsi"/>
          <w:b/>
        </w:rPr>
        <w:t>Τηλ</w:t>
      </w:r>
      <w:proofErr w:type="spellEnd"/>
      <w:r w:rsidRPr="00B16C56">
        <w:rPr>
          <w:rFonts w:asciiTheme="minorHAnsi" w:hAnsiTheme="minorHAnsi" w:cstheme="minorHAnsi"/>
          <w:b/>
        </w:rPr>
        <w:t xml:space="preserve">. 28210 36256 </w:t>
      </w:r>
      <w:r w:rsidRPr="00B16C56">
        <w:rPr>
          <w:rFonts w:asciiTheme="minorHAnsi" w:hAnsiTheme="minorHAnsi" w:cstheme="minorHAnsi"/>
          <w:b/>
          <w:lang w:val="en-US"/>
        </w:rPr>
        <w:t>fax</w:t>
      </w:r>
      <w:r w:rsidRPr="00B16C56">
        <w:rPr>
          <w:rFonts w:asciiTheme="minorHAnsi" w:hAnsiTheme="minorHAnsi" w:cstheme="minorHAnsi"/>
          <w:b/>
        </w:rPr>
        <w:t xml:space="preserve"> 28210 36289</w:t>
      </w:r>
    </w:p>
    <w:p w14:paraId="1FD5CEBA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lang w:eastAsia="ar-SA"/>
        </w:rPr>
      </w:pPr>
      <w:r w:rsidRPr="00A725EB">
        <w:rPr>
          <w:rFonts w:ascii="Calibri" w:hAnsi="Calibri" w:cs="Calibri"/>
          <w:b/>
          <w:lang w:eastAsia="ar-SA"/>
        </w:rPr>
        <w:t>ΕΝΤΥΠΟ ΟΙΚΟΝΟΜΙΚΗΣ ΠΡΟΣΦΟΡΑΣ</w:t>
      </w:r>
    </w:p>
    <w:p w14:paraId="68686C1E" w14:textId="77777777" w:rsidR="00D9314C" w:rsidRPr="001C42B0" w:rsidRDefault="00D9314C" w:rsidP="00D9314C">
      <w:pPr>
        <w:suppressAutoHyphens/>
        <w:ind w:left="-6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«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fldChar w:fldCharType="begin"/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instrText xml:space="preserve"> MERGEFIELD  PROTOGENES_AITIMA_PROXEIROY_DIAGONISMOY_TITLOS_PROMITHEIAS  \* MERGEFORMAT </w:instrTex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fldChar w:fldCharType="separate"/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ΠΡΟΜΗΘΕΙΑ ΑΔΡΑΝΩΝ ΥΛΙΚΩΝ ΛΑΤΟΜΕΙΟΥ</w:t>
      </w:r>
      <w:r w:rsidRPr="001C42B0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» εκτιμώμενης αξίας 67.560,00€ πλέον ΦΠΑ η οποία αποτελείται από 2 Τμήματα από τον ΚΑΕ 8112-0-1:</w:t>
      </w:r>
    </w:p>
    <w:p w14:paraId="09089DBC" w14:textId="77777777" w:rsidR="00D9314C" w:rsidRPr="001C42B0" w:rsidRDefault="00D9314C" w:rsidP="00D9314C">
      <w:pPr>
        <w:suppressAutoHyphens/>
        <w:ind w:left="-6"/>
        <w:jc w:val="both"/>
        <w:rPr>
          <w:rFonts w:ascii="Calibri" w:hAnsi="Calibri" w:cs="Calibri"/>
          <w:sz w:val="22"/>
          <w:szCs w:val="22"/>
          <w:lang w:eastAsia="ar-SA"/>
        </w:rPr>
      </w:pP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Τμήμα 1: ΠΡΟΜΗΘΕΙΑ ΥΠΟΒΑΣΕΩΝ ΠΡΟΔΙΑΛΟΓΕΑ &amp; 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3Α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(ΟΜΑΔΑ Α)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εκτιμώμενης αξίας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43.680,00€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(πλέον Φ.Π.Α. 24%) συνολικής αξίας 54.163,20€ συμπεριλαμβανομένου ΦΠΑ </w:t>
      </w:r>
      <w:r w:rsidRPr="001C42B0">
        <w:rPr>
          <w:rFonts w:ascii="Calibri" w:hAnsi="Calibri" w:cs="Calibri"/>
          <w:b/>
          <w:bCs/>
          <w:sz w:val="22"/>
          <w:szCs w:val="22"/>
          <w:lang w:val="en-US" w:eastAsia="ar-SA"/>
        </w:rPr>
        <w:t>c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  <w:r w:rsidRPr="001C42B0">
        <w:rPr>
          <w:rFonts w:ascii="Calibri" w:hAnsi="Calibri" w:cs="Calibri"/>
          <w:b/>
          <w:bCs/>
          <w:sz w:val="22"/>
          <w:szCs w:val="22"/>
          <w:lang w:val="en-US" w:eastAsia="ar-SA"/>
        </w:rPr>
        <w:t>p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  <w:r w:rsidRPr="001C42B0">
        <w:rPr>
          <w:rFonts w:ascii="Calibri" w:hAnsi="Calibri" w:cs="Calibri"/>
          <w:b/>
          <w:bCs/>
          <w:sz w:val="22"/>
          <w:szCs w:val="22"/>
          <w:lang w:val="en-US" w:eastAsia="ar-SA"/>
        </w:rPr>
        <w:t>v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. 14212200-2</w:t>
      </w:r>
      <w:r w:rsidRPr="001C42B0">
        <w:rPr>
          <w:rFonts w:ascii="Calibri" w:hAnsi="Calibri" w:cs="Calibri"/>
          <w:b/>
          <w:sz w:val="22"/>
          <w:szCs w:val="22"/>
          <w:lang w:eastAsia="ar-SA"/>
        </w:rPr>
        <w:t>.</w:t>
      </w:r>
    </w:p>
    <w:p w14:paraId="2A97D8D1" w14:textId="77777777" w:rsidR="00D9314C" w:rsidRPr="001C42B0" w:rsidRDefault="00D9314C" w:rsidP="00D9314C">
      <w:pPr>
        <w:suppressAutoHyphens/>
        <w:ind w:left="-6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Τμήμα 2: ΠΡΟΜΗΘΕΙΑ ΑΜΜΟΥ Α, ΑΜΜΟΥ Β, ΧΑΛΙΚΙΟΥ, ΓΑΡΜΠΙΛΙΟΥ ΣΚΥΡΟΔΕΜΑΤΟΣ (ΟΜΑΔΑ Β) 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εκτιμώμενης αξίας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23.880,00€ </w:t>
      </w:r>
      <w:r w:rsidRPr="001C42B0">
        <w:rPr>
          <w:rFonts w:ascii="Calibri" w:hAnsi="Calibri" w:cs="Calibri"/>
          <w:sz w:val="22"/>
          <w:szCs w:val="22"/>
          <w:lang w:eastAsia="ar-SA"/>
        </w:rPr>
        <w:t>(πλέον Φ.Π.Α. 24%) συνολικής αξίας 29.611,20€ συμπεριλαμβανομένου ΦΠΑ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Pr="001C42B0">
        <w:rPr>
          <w:rFonts w:ascii="Calibri" w:hAnsi="Calibri" w:cs="Calibri"/>
          <w:b/>
          <w:bCs/>
          <w:sz w:val="22"/>
          <w:szCs w:val="22"/>
          <w:lang w:val="en-US" w:eastAsia="ar-SA"/>
        </w:rPr>
        <w:t>c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  <w:r w:rsidRPr="001C42B0">
        <w:rPr>
          <w:rFonts w:ascii="Calibri" w:hAnsi="Calibri" w:cs="Calibri"/>
          <w:b/>
          <w:bCs/>
          <w:sz w:val="22"/>
          <w:szCs w:val="22"/>
          <w:lang w:val="en-US" w:eastAsia="ar-SA"/>
        </w:rPr>
        <w:t>p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  <w:r w:rsidRPr="001C42B0">
        <w:rPr>
          <w:rFonts w:ascii="Calibri" w:hAnsi="Calibri" w:cs="Calibri"/>
          <w:b/>
          <w:bCs/>
          <w:sz w:val="22"/>
          <w:szCs w:val="22"/>
          <w:lang w:val="en-US" w:eastAsia="ar-SA"/>
        </w:rPr>
        <w:t>v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. 14212200-2.</w:t>
      </w:r>
    </w:p>
    <w:p w14:paraId="1E658126" w14:textId="77777777" w:rsidR="00D9314C" w:rsidRPr="001C42B0" w:rsidRDefault="00D9314C" w:rsidP="00D9314C">
      <w:pPr>
        <w:suppressAutoHyphens/>
        <w:ind w:left="-6"/>
        <w:jc w:val="both"/>
        <w:rPr>
          <w:rFonts w:ascii="Calibri" w:hAnsi="Calibri" w:cs="Calibri"/>
          <w:sz w:val="22"/>
          <w:szCs w:val="22"/>
          <w:lang w:eastAsia="ar-SA"/>
        </w:rPr>
      </w:pPr>
      <w:r w:rsidRPr="001C42B0">
        <w:rPr>
          <w:rFonts w:ascii="Calibri" w:hAnsi="Calibri" w:cs="Calibri"/>
          <w:sz w:val="22"/>
          <w:szCs w:val="22"/>
          <w:lang w:eastAsia="ar-SA"/>
        </w:rPr>
        <w:t xml:space="preserve">Η συνολική δαπάνη για την προμήθεια έχει προϋπολογισθεί στο ποσό των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67.560,00€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πλέον του Φ.Π.Α. (16.214,40€) συνολικής αξίας €83.774,40€,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η διάρκεια της σύμβασης ορίζεται  σε δώδεκα (15) μήνες από την ημερομηνία υπογραφής της 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και θα χρηματοδοτηθεί από Ίδιους Πόρους από τον Κ.Α.Ε. 8112-001 του προϋπολογισμού των ετών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2024 &amp; 2025 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της Δ.Ε.Υ.Α. Χανίων. </w:t>
      </w:r>
    </w:p>
    <w:p w14:paraId="371863A0" w14:textId="77777777" w:rsidR="00D9314C" w:rsidRPr="001C42B0" w:rsidRDefault="00D9314C" w:rsidP="00D9314C">
      <w:pPr>
        <w:suppressAutoHyphens/>
        <w:ind w:left="-6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Κριτήριο κατακύρωσης: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είναι η </w:t>
      </w:r>
      <w:r w:rsidRPr="001C42B0">
        <w:rPr>
          <w:rFonts w:ascii="Calibri" w:hAnsi="Calibri" w:cs="Calibri"/>
          <w:sz w:val="22"/>
          <w:szCs w:val="22"/>
          <w:u w:val="single"/>
          <w:lang w:eastAsia="ar-SA"/>
        </w:rPr>
        <w:t>πλέον  συμφέρουσα από οικονομική άποψη προσφορά, μόνο βάσει τιμής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που θα δοθεί για κάθε τμήμα 1, ή/και 2 του Προϋπολογισμού, που  συμμετέχει ο οικονομικός φορέας, για την εκτέλεση της Προμήθειας, εφόσον η προσφερόμενη προμήθεια </w:t>
      </w:r>
      <w:r w:rsidRPr="001C42B0">
        <w:rPr>
          <w:rFonts w:ascii="Calibri" w:hAnsi="Calibri" w:cs="Calibri"/>
          <w:b/>
          <w:bCs/>
          <w:sz w:val="22"/>
          <w:szCs w:val="22"/>
          <w:lang w:eastAsia="ar-SA"/>
        </w:rPr>
        <w:t>πληροί τις τεχνικές προδιαγραφές</w:t>
      </w:r>
      <w:r w:rsidRPr="001C42B0">
        <w:rPr>
          <w:rFonts w:ascii="Calibri" w:hAnsi="Calibri" w:cs="Calibri"/>
          <w:sz w:val="22"/>
          <w:szCs w:val="22"/>
          <w:lang w:eastAsia="ar-SA"/>
        </w:rPr>
        <w:t xml:space="preserve"> που αποτελούν αναπόσπαστο τμήμα της παρούσας διακήρυξης και τους όρους του παρόντος διαγωνισμού.</w:t>
      </w:r>
    </w:p>
    <w:p w14:paraId="3DB2BC47" w14:textId="77777777" w:rsidR="00D9314C" w:rsidRPr="00A725EB" w:rsidRDefault="00D9314C" w:rsidP="00D9314C">
      <w:pPr>
        <w:suppressAutoHyphens/>
        <w:ind w:left="-6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                                                      </w:t>
      </w:r>
    </w:p>
    <w:p w14:paraId="0CEDD0C1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lang w:eastAsia="ar-SA"/>
        </w:rPr>
      </w:pPr>
      <w:r w:rsidRPr="00A725EB">
        <w:rPr>
          <w:rFonts w:ascii="Calibri" w:hAnsi="Calibri" w:cs="Calibri"/>
          <w:b/>
          <w:bCs/>
          <w:lang w:eastAsia="ar-SA"/>
        </w:rPr>
        <w:t>Π Ρ Ο Σ Φ Ο Ρ Α</w:t>
      </w:r>
    </w:p>
    <w:p w14:paraId="1A6E313D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063C2AF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Του   ………………………………………………………………</w:t>
      </w:r>
    </w:p>
    <w:p w14:paraId="5E307F07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Έδρα ………………………………………………………………</w:t>
      </w:r>
    </w:p>
    <w:p w14:paraId="05860604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Οδός ………………………………………. Αριθμός ……………….</w:t>
      </w:r>
    </w:p>
    <w:p w14:paraId="01A16C19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Τηλέφωνο ………………………………………………………………</w:t>
      </w:r>
    </w:p>
    <w:p w14:paraId="28BCA7BE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proofErr w:type="gramStart"/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Fax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:</w:t>
      </w:r>
      <w:proofErr w:type="gramEnd"/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………………………………</w:t>
      </w: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e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-</w:t>
      </w:r>
      <w:r w:rsidRPr="00A725EB">
        <w:rPr>
          <w:rFonts w:ascii="Calibri" w:hAnsi="Calibri" w:cs="Calibri"/>
          <w:b/>
          <w:bCs/>
          <w:sz w:val="22"/>
          <w:szCs w:val="22"/>
          <w:lang w:val="en-US" w:eastAsia="ar-SA"/>
        </w:rPr>
        <w:t>mail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: ……………………………</w:t>
      </w:r>
    </w:p>
    <w:p w14:paraId="687BE164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</w:p>
    <w:p w14:paraId="73829599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</w:p>
    <w:p w14:paraId="73B2160D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Τμήμα 1</w:t>
      </w:r>
    </w:p>
    <w:tbl>
      <w:tblPr>
        <w:tblW w:w="9264" w:type="dxa"/>
        <w:tblBorders>
          <w:top w:val="basicThinLines" w:sz="7" w:space="0" w:color="BFBFBF"/>
          <w:left w:val="basicThinLines" w:sz="7" w:space="0" w:color="BFBFBF"/>
          <w:bottom w:val="basicThinLines" w:sz="7" w:space="0" w:color="BFBFBF"/>
          <w:right w:val="basicThinLines" w:sz="7" w:space="0" w:color="BFBFBF"/>
          <w:insideH w:val="basicThinLines" w:sz="7" w:space="0" w:color="BFBFBF"/>
          <w:insideV w:val="basicThinLines" w:sz="7" w:space="0" w:color="BFBFBF"/>
        </w:tblBorders>
        <w:tblLook w:val="04A0" w:firstRow="1" w:lastRow="0" w:firstColumn="1" w:lastColumn="0" w:noHBand="0" w:noVBand="1"/>
      </w:tblPr>
      <w:tblGrid>
        <w:gridCol w:w="545"/>
        <w:gridCol w:w="1577"/>
        <w:gridCol w:w="2483"/>
        <w:gridCol w:w="652"/>
        <w:gridCol w:w="1051"/>
        <w:gridCol w:w="1775"/>
        <w:gridCol w:w="1181"/>
      </w:tblGrid>
      <w:tr w:rsidR="00D9314C" w:rsidRPr="001C42B0" w14:paraId="1EA87B61" w14:textId="77777777" w:rsidTr="009C2DD7">
        <w:trPr>
          <w:trHeight w:val="50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1204DA26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1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5F31AD2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Ομάδα</w:t>
            </w:r>
          </w:p>
        </w:tc>
        <w:tc>
          <w:tcPr>
            <w:tcW w:w="24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0FCCD11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Όνομα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3F7D447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Μ/Μ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43B8EB37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Ποσότητα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2824703A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Δαπάνη με ΦΠΑ (€)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18F2335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CPV</w:t>
            </w:r>
          </w:p>
        </w:tc>
      </w:tr>
      <w:tr w:rsidR="00D9314C" w:rsidRPr="001C42B0" w14:paraId="12FD7E86" w14:textId="77777777" w:rsidTr="009C2DD7">
        <w:trPr>
          <w:trHeight w:val="50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40920BD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3DDDC5A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ΟΜΑΔΑ Α – ΤΜΗΜΑ 1</w:t>
            </w:r>
          </w:p>
        </w:tc>
        <w:tc>
          <w:tcPr>
            <w:tcW w:w="24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7FF52DA6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7BE5352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2335497A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4E50903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03BA0925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3E5B61C6" w14:textId="77777777" w:rsidTr="009C2DD7">
        <w:trPr>
          <w:trHeight w:val="50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EBA95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CCD74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6AD89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Υπόβαση</w:t>
            </w:r>
            <w:proofErr w:type="spellEnd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προδιαλογέα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03FBF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6D84D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4200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04CF13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8E239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42FB184F" w14:textId="77777777" w:rsidTr="009C2DD7">
        <w:trPr>
          <w:trHeight w:val="502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C2C43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D6EC9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BFC67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Υπόβαση</w:t>
            </w:r>
            <w:proofErr w:type="spellEnd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3Α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2DE54D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C2909E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4200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32C87A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41CA4F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6821D303" w14:textId="77777777" w:rsidTr="009C2DD7">
        <w:trPr>
          <w:trHeight w:val="502"/>
        </w:trPr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35E05FD9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7BC9D6CE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Γενικά Σύνολα</w:t>
            </w:r>
          </w:p>
        </w:tc>
        <w:tc>
          <w:tcPr>
            <w:tcW w:w="2483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094287EA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5864BED9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2BFA766E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429E2D82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49449C02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4A91592" w14:textId="77777777" w:rsidR="00D9314C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  <w:bookmarkStart w:id="0" w:name="_Hlk130677419"/>
    </w:p>
    <w:p w14:paraId="15AD6912" w14:textId="77777777" w:rsidR="00D9314C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</w:p>
    <w:p w14:paraId="38A481B9" w14:textId="77777777" w:rsidR="00D9314C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</w:p>
    <w:p w14:paraId="1A117A2A" w14:textId="77777777" w:rsidR="00D9314C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</w:p>
    <w:p w14:paraId="2B885C93" w14:textId="77777777" w:rsidR="00D9314C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Τμήμα 2</w:t>
      </w:r>
    </w:p>
    <w:p w14:paraId="29543989" w14:textId="77777777" w:rsidR="00D9314C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</w:pPr>
    </w:p>
    <w:tbl>
      <w:tblPr>
        <w:tblW w:w="9287" w:type="dxa"/>
        <w:tblBorders>
          <w:top w:val="basicThinLines" w:sz="7" w:space="0" w:color="BFBFBF"/>
          <w:left w:val="basicThinLines" w:sz="7" w:space="0" w:color="BFBFBF"/>
          <w:bottom w:val="basicThinLines" w:sz="7" w:space="0" w:color="BFBFBF"/>
          <w:right w:val="basicThinLines" w:sz="7" w:space="0" w:color="BFBFBF"/>
          <w:insideH w:val="basicThinLines" w:sz="7" w:space="0" w:color="BFBFBF"/>
          <w:insideV w:val="basicThinLines" w:sz="7" w:space="0" w:color="BFBFBF"/>
        </w:tblBorders>
        <w:tblLook w:val="04A0" w:firstRow="1" w:lastRow="0" w:firstColumn="1" w:lastColumn="0" w:noHBand="0" w:noVBand="1"/>
      </w:tblPr>
      <w:tblGrid>
        <w:gridCol w:w="545"/>
        <w:gridCol w:w="1435"/>
        <w:gridCol w:w="3091"/>
        <w:gridCol w:w="652"/>
        <w:gridCol w:w="1051"/>
        <w:gridCol w:w="1424"/>
        <w:gridCol w:w="1089"/>
      </w:tblGrid>
      <w:tr w:rsidR="00D9314C" w:rsidRPr="001C42B0" w14:paraId="62599396" w14:textId="77777777" w:rsidTr="009C2DD7">
        <w:trPr>
          <w:trHeight w:val="38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1F301736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12F72F50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Ομάδα</w:t>
            </w:r>
          </w:p>
        </w:tc>
        <w:tc>
          <w:tcPr>
            <w:tcW w:w="3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2FDEC87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Όνομα</w:t>
            </w:r>
          </w:p>
        </w:tc>
        <w:tc>
          <w:tcPr>
            <w:tcW w:w="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10BE0E46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Μ/Μ</w:t>
            </w:r>
          </w:p>
        </w:tc>
        <w:tc>
          <w:tcPr>
            <w:tcW w:w="1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66364302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Ποσότητα</w:t>
            </w:r>
          </w:p>
        </w:tc>
        <w:tc>
          <w:tcPr>
            <w:tcW w:w="1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4AB58AAD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Δαπάνη με ΦΠΑ (€)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/>
            <w:vAlign w:val="center"/>
          </w:tcPr>
          <w:p w14:paraId="3195FEB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CPV</w:t>
            </w:r>
          </w:p>
        </w:tc>
      </w:tr>
      <w:tr w:rsidR="00D9314C" w:rsidRPr="001C42B0" w14:paraId="48764662" w14:textId="77777777" w:rsidTr="009C2DD7">
        <w:trPr>
          <w:trHeight w:val="38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217FCAE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3E9862A7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ΟΜΑΔΑ Β – ΤΜΗΜΑ 2</w:t>
            </w:r>
          </w:p>
        </w:tc>
        <w:tc>
          <w:tcPr>
            <w:tcW w:w="3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770D6CDE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5916766F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4DCA6ED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6A0B2B3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14:paraId="498683A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404A622B" w14:textId="77777777" w:rsidTr="009C2DD7">
        <w:trPr>
          <w:trHeight w:val="38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7702D4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  <w:t>3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B46810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09212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Άμμος Α σκυροδέματος</w:t>
            </w:r>
          </w:p>
        </w:tc>
        <w:tc>
          <w:tcPr>
            <w:tcW w:w="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48B77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1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B25CB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AC8B1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1218B3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0C7454AC" w14:textId="77777777" w:rsidTr="009C2DD7">
        <w:trPr>
          <w:trHeight w:val="404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A4EEF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  <w:t>4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0C11D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AD5CA3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Άμμος Β </w:t>
            </w:r>
            <w:proofErr w:type="spellStart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επίχωση</w:t>
            </w:r>
            <w:proofErr w:type="spellEnd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σωληνώσεων</w:t>
            </w:r>
          </w:p>
        </w:tc>
        <w:tc>
          <w:tcPr>
            <w:tcW w:w="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C7BC1E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1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88C21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8B85B6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57347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78B852FC" w14:textId="77777777" w:rsidTr="009C2DD7">
        <w:trPr>
          <w:trHeight w:val="38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E0F0E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  <w:t>5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876E8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A8980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Χαλίκι σκυροδέματος</w:t>
            </w:r>
          </w:p>
        </w:tc>
        <w:tc>
          <w:tcPr>
            <w:tcW w:w="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DDDE20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1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9F47CC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920C3D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C63A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6DE1D04F" w14:textId="77777777" w:rsidTr="009C2DD7">
        <w:trPr>
          <w:trHeight w:val="389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5492C5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  <w:t>6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8F67E9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920F0A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Γαρμπίλι</w:t>
            </w:r>
            <w:proofErr w:type="spellEnd"/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σκυροδέματος</w:t>
            </w:r>
          </w:p>
        </w:tc>
        <w:tc>
          <w:tcPr>
            <w:tcW w:w="6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57D1B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1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54694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416139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3BB028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14212200-2</w:t>
            </w:r>
          </w:p>
        </w:tc>
      </w:tr>
      <w:tr w:rsidR="00D9314C" w:rsidRPr="001C42B0" w14:paraId="4A9816BD" w14:textId="77777777" w:rsidTr="009C2DD7">
        <w:trPr>
          <w:trHeight w:val="389"/>
        </w:trPr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0B01687B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ar-SA"/>
              </w:rPr>
            </w:pPr>
            <w:bookmarkStart w:id="1" w:name="_Hlk172898936"/>
          </w:p>
        </w:tc>
        <w:tc>
          <w:tcPr>
            <w:tcW w:w="1435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5011DAE0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1C42B0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Γενικά Σύνολα</w:t>
            </w:r>
          </w:p>
        </w:tc>
        <w:tc>
          <w:tcPr>
            <w:tcW w:w="3091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580692F3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0F404A60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3071ED0A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1D9F59E6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961A1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14:paraId="0548880D" w14:textId="77777777" w:rsidR="00D9314C" w:rsidRPr="001C42B0" w:rsidRDefault="00D9314C" w:rsidP="009C2DD7">
            <w:pPr>
              <w:suppressAutoHyphens/>
              <w:spacing w:before="57" w:after="5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bookmarkEnd w:id="0"/>
      <w:bookmarkEnd w:id="1"/>
    </w:tbl>
    <w:p w14:paraId="47AD3D75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5C1B8173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ΗΜΕΡΟΜΗΝΙΑ</w:t>
      </w: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br/>
        <w:t>/      /</w:t>
      </w:r>
    </w:p>
    <w:p w14:paraId="264211B7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Ο ΠΡΟΣΦΕΡΩΝ</w:t>
      </w:r>
    </w:p>
    <w:p w14:paraId="4FAE5366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DC2598D" w14:textId="77777777" w:rsidR="00D9314C" w:rsidRPr="00A725EB" w:rsidRDefault="00D9314C" w:rsidP="00D9314C">
      <w:pPr>
        <w:suppressAutoHyphens/>
        <w:spacing w:before="57" w:after="57"/>
        <w:jc w:val="center"/>
        <w:rPr>
          <w:rFonts w:ascii="Calibri" w:hAnsi="Calibri" w:cs="Calibri"/>
          <w:sz w:val="22"/>
          <w:lang w:eastAsia="ar-SA"/>
        </w:rPr>
      </w:pPr>
      <w:r w:rsidRPr="00A725EB">
        <w:rPr>
          <w:rFonts w:ascii="Calibri" w:hAnsi="Calibri" w:cs="Calibri"/>
          <w:b/>
          <w:bCs/>
          <w:sz w:val="22"/>
          <w:szCs w:val="22"/>
          <w:lang w:eastAsia="ar-SA"/>
        </w:rPr>
        <w:t>*Η τιμή του προς προμήθεια υλικού, δίνεται  σε ευρώ ανά μονάδα και θα έχει μέχρι και δύο  δεκαδικά ψηφία.</w:t>
      </w:r>
    </w:p>
    <w:p w14:paraId="53F26CD5" w14:textId="77777777" w:rsidR="00D9314C" w:rsidRPr="00B16C56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164615E7" w14:textId="77777777" w:rsidR="00D9314C" w:rsidRPr="00B16C56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19C2EF53" w14:textId="77777777" w:rsidR="00D9314C" w:rsidRPr="00B16C56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666403AA" w14:textId="77777777" w:rsidR="00D9314C" w:rsidRPr="00B16C56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48F4FDDA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79BB68B6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25AD0A20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7A6A38C6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58110B40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20E971E4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36C2F0ED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6FA1774E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206AE8EB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40764355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1401E40E" w14:textId="77777777" w:rsidR="00D9314C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2796AE33" w14:textId="77777777" w:rsidR="00D9314C" w:rsidRPr="00B16C56" w:rsidRDefault="00D9314C" w:rsidP="00D9314C">
      <w:pPr>
        <w:pStyle w:val="normalwithoutspacing"/>
        <w:spacing w:before="57" w:after="57"/>
        <w:rPr>
          <w:rFonts w:asciiTheme="minorHAnsi" w:hAnsiTheme="minorHAnsi" w:cstheme="minorHAnsi"/>
        </w:rPr>
      </w:pPr>
    </w:p>
    <w:p w14:paraId="3646B16B" w14:textId="77777777" w:rsidR="003C7BB0" w:rsidRDefault="003C7BB0"/>
    <w:sectPr w:rsidR="003C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8B5E" w14:textId="77777777" w:rsidR="00D9314C" w:rsidRDefault="00D9314C" w:rsidP="00D9314C">
      <w:r>
        <w:separator/>
      </w:r>
    </w:p>
  </w:endnote>
  <w:endnote w:type="continuationSeparator" w:id="0">
    <w:p w14:paraId="2C97DF8A" w14:textId="77777777" w:rsidR="00D9314C" w:rsidRDefault="00D9314C" w:rsidP="00D9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9201" w14:textId="77777777" w:rsidR="00D9314C" w:rsidRDefault="00D9314C" w:rsidP="00D9314C">
      <w:r>
        <w:separator/>
      </w:r>
    </w:p>
  </w:footnote>
  <w:footnote w:type="continuationSeparator" w:id="0">
    <w:p w14:paraId="32A56210" w14:textId="77777777" w:rsidR="00D9314C" w:rsidRDefault="00D9314C" w:rsidP="00D9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16"/>
    <w:rsid w:val="00101A16"/>
    <w:rsid w:val="003C7BB0"/>
    <w:rsid w:val="005B6ED2"/>
    <w:rsid w:val="00A7744C"/>
    <w:rsid w:val="00D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50A2"/>
  <w15:chartTrackingRefBased/>
  <w15:docId w15:val="{20CBAFCF-AC88-4D67-92C6-24A14427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14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har">
    <w:name w:val="Κεφαλίδα Char"/>
    <w:basedOn w:val="a0"/>
    <w:link w:val="a3"/>
    <w:uiPriority w:val="99"/>
    <w:rsid w:val="00D9314C"/>
  </w:style>
  <w:style w:type="paragraph" w:styleId="a4">
    <w:name w:val="footer"/>
    <w:basedOn w:val="a"/>
    <w:link w:val="Char0"/>
    <w:uiPriority w:val="99"/>
    <w:unhideWhenUsed/>
    <w:rsid w:val="00D9314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har0">
    <w:name w:val="Υποσέλιδο Char"/>
    <w:basedOn w:val="a0"/>
    <w:link w:val="a4"/>
    <w:uiPriority w:val="99"/>
    <w:rsid w:val="00D9314C"/>
  </w:style>
  <w:style w:type="paragraph" w:customStyle="1" w:styleId="normalwithoutspacing">
    <w:name w:val="normal_without_spacing"/>
    <w:basedOn w:val="a"/>
    <w:rsid w:val="00D9314C"/>
    <w:pPr>
      <w:suppressAutoHyphens/>
      <w:spacing w:after="60"/>
      <w:jc w:val="both"/>
    </w:pPr>
    <w:rPr>
      <w:rFonts w:ascii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deyach5090 deyach</dc:creator>
  <cp:keywords/>
  <dc:description/>
  <cp:lastModifiedBy>deyach5090 deyach</cp:lastModifiedBy>
  <cp:revision>2</cp:revision>
  <dcterms:created xsi:type="dcterms:W3CDTF">2024-07-26T12:10:00Z</dcterms:created>
  <dcterms:modified xsi:type="dcterms:W3CDTF">2024-07-26T12:11:00Z</dcterms:modified>
</cp:coreProperties>
</file>